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50" w:rsidRDefault="00162550" w:rsidP="00655CA3">
      <w:pPr>
        <w:pStyle w:val="FootnoteText"/>
        <w:spacing w:after="240" w:line="288" w:lineRule="auto"/>
        <w:jc w:val="center"/>
        <w:rPr>
          <w:b/>
          <w:sz w:val="24"/>
        </w:rPr>
      </w:pPr>
    </w:p>
    <w:p w:rsidR="00162550" w:rsidRDefault="00162550" w:rsidP="00655CA3">
      <w:pPr>
        <w:pStyle w:val="FootnoteText"/>
        <w:spacing w:after="240" w:line="288" w:lineRule="auto"/>
        <w:jc w:val="center"/>
        <w:rPr>
          <w:b/>
          <w:sz w:val="24"/>
        </w:rPr>
      </w:pPr>
    </w:p>
    <w:p w:rsidR="00193833" w:rsidRDefault="00193833" w:rsidP="00655CA3">
      <w:pPr>
        <w:pStyle w:val="FootnoteText"/>
        <w:spacing w:after="240" w:line="288" w:lineRule="auto"/>
        <w:jc w:val="center"/>
        <w:rPr>
          <w:b/>
          <w:sz w:val="24"/>
        </w:rPr>
      </w:pPr>
    </w:p>
    <w:p w:rsidR="00193833" w:rsidRDefault="00193833" w:rsidP="00655CA3">
      <w:pPr>
        <w:pStyle w:val="ListBullet"/>
        <w:numPr>
          <w:ilvl w:val="0"/>
          <w:numId w:val="0"/>
        </w:numPr>
        <w:ind w:left="720"/>
        <w:rPr>
          <w:sz w:val="22"/>
        </w:rPr>
      </w:pPr>
      <w:bookmarkStart w:id="0" w:name="_Toc23319328"/>
      <w:bookmarkStart w:id="1" w:name="_Toc23646996"/>
      <w:bookmarkStart w:id="2" w:name="_Toc24257250"/>
    </w:p>
    <w:p w:rsidR="00871818" w:rsidRDefault="00871818" w:rsidP="00871818">
      <w:pPr>
        <w:jc w:val="center"/>
        <w:rPr>
          <w:b/>
        </w:rPr>
      </w:pPr>
    </w:p>
    <w:p w:rsidR="00871818" w:rsidRDefault="00871818" w:rsidP="00871818">
      <w:pPr>
        <w:jc w:val="center"/>
        <w:rPr>
          <w:b/>
        </w:rPr>
      </w:pPr>
    </w:p>
    <w:p w:rsidR="00871818" w:rsidRDefault="00871818" w:rsidP="00871818">
      <w:pPr>
        <w:jc w:val="center"/>
        <w:rPr>
          <w:b/>
        </w:rPr>
      </w:pPr>
    </w:p>
    <w:p w:rsidR="00871818" w:rsidRDefault="00017771" w:rsidP="00871818">
      <w:pPr>
        <w:jc w:val="center"/>
        <w:rPr>
          <w:b/>
          <w:sz w:val="24"/>
        </w:rPr>
      </w:pPr>
      <w:r>
        <w:rPr>
          <w:b/>
          <w:sz w:val="24"/>
        </w:rPr>
        <w:t>EXHIBIT</w:t>
      </w:r>
      <w:r w:rsidR="00871818">
        <w:rPr>
          <w:b/>
          <w:sz w:val="24"/>
        </w:rPr>
        <w:t xml:space="preserve"> A-7.II</w:t>
      </w:r>
    </w:p>
    <w:p w:rsidR="00871818" w:rsidRDefault="00871818" w:rsidP="00871818">
      <w:pPr>
        <w:jc w:val="center"/>
        <w:rPr>
          <w:b/>
          <w:sz w:val="24"/>
        </w:rPr>
      </w:pPr>
    </w:p>
    <w:p w:rsidR="00871818" w:rsidRDefault="00871818" w:rsidP="00871818">
      <w:pPr>
        <w:jc w:val="center"/>
        <w:rPr>
          <w:b/>
          <w:sz w:val="24"/>
        </w:rPr>
      </w:pPr>
    </w:p>
    <w:p w:rsidR="00871818" w:rsidRDefault="00871818" w:rsidP="00871818">
      <w:pPr>
        <w:jc w:val="center"/>
        <w:rPr>
          <w:b/>
          <w:sz w:val="24"/>
        </w:rPr>
      </w:pPr>
    </w:p>
    <w:p w:rsidR="00871818" w:rsidRPr="00312B9B" w:rsidRDefault="00871818" w:rsidP="00871818">
      <w:pPr>
        <w:pStyle w:val="BodyText"/>
        <w:spacing w:after="0"/>
        <w:jc w:val="center"/>
        <w:rPr>
          <w:b/>
          <w:szCs w:val="24"/>
        </w:rPr>
      </w:pPr>
      <w:r w:rsidRPr="00312B9B">
        <w:rPr>
          <w:b/>
          <w:szCs w:val="24"/>
        </w:rPr>
        <w:t>SAMPLE REVISED CEQA INITIAL STUDY CHECKLIST</w:t>
      </w:r>
      <w:r w:rsidR="00312B9B">
        <w:rPr>
          <w:b/>
          <w:szCs w:val="24"/>
        </w:rPr>
        <w:t>S</w:t>
      </w:r>
    </w:p>
    <w:p w:rsidR="00871818" w:rsidRDefault="00871818" w:rsidP="00871818">
      <w:pPr>
        <w:pStyle w:val="BodyText"/>
        <w:spacing w:after="0"/>
        <w:jc w:val="center"/>
        <w:rPr>
          <w:b/>
        </w:rPr>
      </w:pPr>
    </w:p>
    <w:p w:rsidR="00871818" w:rsidRDefault="00871818" w:rsidP="00871818">
      <w:pPr>
        <w:pStyle w:val="BodyText"/>
        <w:spacing w:after="0"/>
        <w:jc w:val="center"/>
        <w:rPr>
          <w:b/>
          <w:vanish/>
        </w:rPr>
      </w:pPr>
    </w:p>
    <w:p w:rsidR="003A0C9A" w:rsidRDefault="003A0C9A" w:rsidP="00871818">
      <w:pPr>
        <w:pStyle w:val="BodyText"/>
        <w:spacing w:after="0"/>
        <w:jc w:val="center"/>
        <w:rPr>
          <w:b/>
          <w:vanish/>
        </w:rPr>
      </w:pPr>
    </w:p>
    <w:p w:rsidR="003A0C9A" w:rsidRDefault="003A0C9A" w:rsidP="00871818">
      <w:pPr>
        <w:pStyle w:val="BodyText"/>
        <w:spacing w:after="0"/>
        <w:jc w:val="center"/>
        <w:rPr>
          <w:b/>
          <w:vanish/>
        </w:rPr>
      </w:pPr>
    </w:p>
    <w:p w:rsidR="003A0C9A" w:rsidRPr="00833E44" w:rsidRDefault="003A0C9A" w:rsidP="00871818">
      <w:pPr>
        <w:pStyle w:val="BodyText"/>
        <w:spacing w:after="0"/>
        <w:jc w:val="center"/>
        <w:rPr>
          <w:i/>
          <w:color w:val="FF0000"/>
        </w:rPr>
      </w:pPr>
      <w:r w:rsidRPr="00833E44">
        <w:rPr>
          <w:i/>
          <w:color w:val="FF0000"/>
        </w:rPr>
        <w:t>&lt;Delete this sample form if your City chooses NOT to revis</w:t>
      </w:r>
      <w:r w:rsidR="00C760E5">
        <w:rPr>
          <w:i/>
          <w:color w:val="FF0000"/>
        </w:rPr>
        <w:t xml:space="preserve">e the initial study Checklist. </w:t>
      </w:r>
      <w:r w:rsidRPr="00833E44">
        <w:rPr>
          <w:i/>
          <w:color w:val="FF0000"/>
        </w:rPr>
        <w:t>&gt;</w:t>
      </w:r>
    </w:p>
    <w:p w:rsidR="00871818" w:rsidRDefault="00871818" w:rsidP="00871818">
      <w:pPr>
        <w:spacing w:after="120"/>
        <w:jc w:val="center"/>
        <w:sectPr w:rsidR="00871818">
          <w:pgSz w:w="12240" w:h="15840"/>
          <w:pgMar w:top="1440" w:right="1440" w:bottom="1080" w:left="1440" w:header="720" w:footer="720" w:gutter="0"/>
          <w:cols w:space="720"/>
          <w:docGrid w:linePitch="360"/>
        </w:sectPr>
      </w:pPr>
    </w:p>
    <w:p w:rsidR="00655CA3" w:rsidRDefault="00655CA3" w:rsidP="00655CA3">
      <w:pPr>
        <w:pStyle w:val="subhead"/>
        <w:keepNext w:val="0"/>
        <w:spacing w:before="0" w:after="120"/>
        <w:jc w:val="center"/>
        <w:rPr>
          <w:rFonts w:ascii="Book Antiqua" w:hAnsi="Book Antiqua"/>
          <w:b/>
          <w:i w:val="0"/>
          <w:sz w:val="24"/>
        </w:rPr>
      </w:pPr>
      <w:r w:rsidRPr="00312B9B">
        <w:rPr>
          <w:rFonts w:ascii="Book Antiqua" w:hAnsi="Book Antiqua"/>
          <w:b/>
          <w:i w:val="0"/>
          <w:sz w:val="24"/>
        </w:rPr>
        <w:lastRenderedPageBreak/>
        <w:t xml:space="preserve">SAMPLE </w:t>
      </w:r>
      <w:r w:rsidR="00312B9B">
        <w:rPr>
          <w:rFonts w:ascii="Book Antiqua" w:hAnsi="Book Antiqua"/>
          <w:b/>
          <w:i w:val="0"/>
          <w:sz w:val="24"/>
        </w:rPr>
        <w:t xml:space="preserve">REVISED </w:t>
      </w:r>
      <w:r w:rsidRPr="00312B9B">
        <w:rPr>
          <w:rFonts w:ascii="Book Antiqua" w:hAnsi="Book Antiqua"/>
          <w:b/>
          <w:i w:val="0"/>
          <w:sz w:val="24"/>
        </w:rPr>
        <w:t>CEQA INITIAL STUDY CHECKLIST</w:t>
      </w:r>
    </w:p>
    <w:p w:rsidR="001C422F" w:rsidRPr="00137781" w:rsidRDefault="001C422F" w:rsidP="001C422F">
      <w:pPr>
        <w:pStyle w:val="BodyText"/>
        <w:rPr>
          <w:color w:val="0070C0"/>
        </w:rPr>
      </w:pPr>
      <w:r w:rsidRPr="00137781">
        <w:rPr>
          <w:color w:val="0070C0"/>
        </w:rPr>
        <w:t xml:space="preserve">&lt; </w:t>
      </w:r>
      <w:r w:rsidR="00137781" w:rsidRPr="00137781">
        <w:rPr>
          <w:color w:val="0070C0"/>
        </w:rPr>
        <w:t>Use the following checklist for the</w:t>
      </w:r>
      <w:bookmarkStart w:id="3" w:name="_GoBack"/>
      <w:bookmarkEnd w:id="3"/>
      <w:r w:rsidR="00137781" w:rsidRPr="00137781">
        <w:rPr>
          <w:color w:val="0070C0"/>
        </w:rPr>
        <w:t xml:space="preserve"> San Diego Region</w:t>
      </w:r>
      <w:r w:rsidRPr="00137781">
        <w:rPr>
          <w:color w:val="0070C0"/>
        </w:rPr>
        <w:t>&gt;</w:t>
      </w:r>
    </w:p>
    <w:p w:rsidR="00655CA3" w:rsidRDefault="00655CA3" w:rsidP="00655CA3">
      <w:pPr>
        <w:spacing w:after="120"/>
        <w:rPr>
          <w:b/>
        </w:rPr>
      </w:pPr>
    </w:p>
    <w:tbl>
      <w:tblPr>
        <w:tblW w:w="0" w:type="auto"/>
        <w:tblInd w:w="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2" w:type="dxa"/>
          <w:right w:w="92" w:type="dxa"/>
        </w:tblCellMar>
        <w:tblLook w:val="0000" w:firstRow="0" w:lastRow="0" w:firstColumn="0" w:lastColumn="0" w:noHBand="0" w:noVBand="0"/>
      </w:tblPr>
      <w:tblGrid>
        <w:gridCol w:w="4103"/>
        <w:gridCol w:w="1289"/>
        <w:gridCol w:w="1436"/>
        <w:gridCol w:w="1289"/>
        <w:gridCol w:w="1141"/>
      </w:tblGrid>
      <w:tr w:rsidR="00655CA3">
        <w:trPr>
          <w:cantSplit/>
          <w:tblHeader/>
        </w:trPr>
        <w:tc>
          <w:tcPr>
            <w:tcW w:w="4176" w:type="dxa"/>
          </w:tcPr>
          <w:p w:rsidR="00655CA3" w:rsidRDefault="00655CA3" w:rsidP="00655CA3">
            <w:pPr>
              <w:widowControl w:val="0"/>
              <w:spacing w:line="120" w:lineRule="exact"/>
              <w:rPr>
                <w:rFonts w:ascii="Arial Narrow" w:hAnsi="Arial Narrow"/>
                <w:sz w:val="20"/>
              </w:rPr>
            </w:pPr>
          </w:p>
          <w:p w:rsidR="00655CA3" w:rsidRDefault="00655CA3" w:rsidP="00655C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Narrow" w:hAnsi="Arial Narrow"/>
                <w:sz w:val="20"/>
              </w:rPr>
            </w:pPr>
          </w:p>
        </w:tc>
        <w:tc>
          <w:tcPr>
            <w:tcW w:w="1296" w:type="dxa"/>
          </w:tcPr>
          <w:p w:rsidR="00655CA3" w:rsidRDefault="00655CA3" w:rsidP="00655CA3">
            <w:pPr>
              <w:widowControl w:val="0"/>
              <w:spacing w:line="120" w:lineRule="exact"/>
              <w:rPr>
                <w:rFonts w:ascii="Times" w:hAnsi="Times"/>
              </w:rPr>
            </w:pPr>
          </w:p>
          <w:p w:rsidR="00655CA3" w:rsidRDefault="00655CA3" w:rsidP="00655C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w:hAnsi="Times"/>
                <w:b/>
                <w:sz w:val="18"/>
              </w:rPr>
            </w:pPr>
            <w:r>
              <w:rPr>
                <w:rFonts w:ascii="Times" w:hAnsi="Times"/>
                <w:b/>
                <w:sz w:val="18"/>
              </w:rPr>
              <w:t>Potentially Significant Impact</w:t>
            </w:r>
          </w:p>
        </w:tc>
        <w:tc>
          <w:tcPr>
            <w:tcW w:w="1440" w:type="dxa"/>
          </w:tcPr>
          <w:p w:rsidR="00655CA3" w:rsidRDefault="00655CA3" w:rsidP="00655CA3">
            <w:pPr>
              <w:widowControl w:val="0"/>
              <w:spacing w:line="120" w:lineRule="exact"/>
              <w:rPr>
                <w:rFonts w:ascii="Times" w:hAnsi="Times"/>
                <w:b/>
                <w:sz w:val="18"/>
              </w:rPr>
            </w:pPr>
          </w:p>
          <w:p w:rsidR="00655CA3" w:rsidRDefault="00655CA3" w:rsidP="00655C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18"/>
              </w:rPr>
            </w:pPr>
            <w:r>
              <w:rPr>
                <w:rFonts w:ascii="Times" w:hAnsi="Times"/>
                <w:b/>
                <w:sz w:val="18"/>
              </w:rPr>
              <w:t xml:space="preserve"> Less Than</w:t>
            </w:r>
          </w:p>
          <w:p w:rsidR="00655CA3" w:rsidRDefault="00655CA3" w:rsidP="00655C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w:hAnsi="Times"/>
                <w:b/>
                <w:sz w:val="18"/>
              </w:rPr>
            </w:pPr>
            <w:r>
              <w:rPr>
                <w:rFonts w:ascii="Times" w:hAnsi="Times"/>
                <w:b/>
                <w:sz w:val="18"/>
              </w:rPr>
              <w:t>Significant with Mitigation Incorporation</w:t>
            </w:r>
          </w:p>
        </w:tc>
        <w:tc>
          <w:tcPr>
            <w:tcW w:w="1296" w:type="dxa"/>
          </w:tcPr>
          <w:p w:rsidR="00655CA3" w:rsidRDefault="00655CA3" w:rsidP="00655CA3">
            <w:pPr>
              <w:widowControl w:val="0"/>
              <w:spacing w:line="120" w:lineRule="exact"/>
              <w:rPr>
                <w:rFonts w:ascii="Times" w:hAnsi="Times"/>
                <w:b/>
                <w:sz w:val="18"/>
              </w:rPr>
            </w:pPr>
          </w:p>
          <w:p w:rsidR="00655CA3" w:rsidRDefault="00655CA3" w:rsidP="00655C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18"/>
              </w:rPr>
            </w:pPr>
            <w:r>
              <w:rPr>
                <w:rFonts w:ascii="Times" w:hAnsi="Times"/>
                <w:b/>
                <w:sz w:val="18"/>
              </w:rPr>
              <w:t>Less Than</w:t>
            </w:r>
          </w:p>
          <w:p w:rsidR="00655CA3" w:rsidRDefault="00655CA3" w:rsidP="00655C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w:hAnsi="Times"/>
                <w:b/>
                <w:sz w:val="18"/>
              </w:rPr>
            </w:pPr>
            <w:r>
              <w:rPr>
                <w:rFonts w:ascii="Times" w:hAnsi="Times"/>
                <w:b/>
                <w:sz w:val="18"/>
              </w:rPr>
              <w:t>Significant Impact</w:t>
            </w:r>
          </w:p>
        </w:tc>
        <w:tc>
          <w:tcPr>
            <w:tcW w:w="1152" w:type="dxa"/>
          </w:tcPr>
          <w:p w:rsidR="00655CA3" w:rsidRDefault="00655CA3" w:rsidP="00655CA3">
            <w:pPr>
              <w:widowControl w:val="0"/>
              <w:spacing w:line="120" w:lineRule="exact"/>
              <w:rPr>
                <w:rFonts w:ascii="Times" w:hAnsi="Times"/>
                <w:b/>
                <w:sz w:val="18"/>
              </w:rPr>
            </w:pPr>
          </w:p>
          <w:p w:rsidR="00655CA3" w:rsidRDefault="00655CA3" w:rsidP="00655C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18"/>
              </w:rPr>
            </w:pPr>
            <w:r>
              <w:rPr>
                <w:rFonts w:ascii="Times" w:hAnsi="Times"/>
                <w:b/>
                <w:sz w:val="18"/>
              </w:rPr>
              <w:t>No</w:t>
            </w:r>
          </w:p>
          <w:p w:rsidR="00655CA3" w:rsidRDefault="00655CA3" w:rsidP="00655C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w:hAnsi="Times"/>
                <w:b/>
              </w:rPr>
            </w:pPr>
            <w:r>
              <w:rPr>
                <w:rFonts w:ascii="Times" w:hAnsi="Times"/>
                <w:b/>
                <w:sz w:val="18"/>
              </w:rPr>
              <w:t>Impact</w:t>
            </w:r>
          </w:p>
        </w:tc>
      </w:tr>
      <w:tr w:rsidR="00655CA3">
        <w:trPr>
          <w:cantSplit/>
        </w:trPr>
        <w:tc>
          <w:tcPr>
            <w:tcW w:w="4176" w:type="dxa"/>
          </w:tcPr>
          <w:p w:rsidR="00655CA3" w:rsidRDefault="00655CA3" w:rsidP="00655CA3">
            <w:pPr>
              <w:widowControl w:val="0"/>
              <w:spacing w:line="120" w:lineRule="exact"/>
              <w:rPr>
                <w:rFonts w:ascii="Arial Narrow" w:hAnsi="Arial Narrow"/>
                <w:b/>
                <w:sz w:val="20"/>
              </w:rPr>
            </w:pPr>
          </w:p>
          <w:p w:rsidR="00655CA3" w:rsidRDefault="00655CA3" w:rsidP="00655C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Narrow" w:hAnsi="Arial Narrow"/>
                <w:b/>
                <w:sz w:val="20"/>
              </w:rPr>
            </w:pPr>
            <w:r>
              <w:rPr>
                <w:rFonts w:ascii="Arial Narrow" w:hAnsi="Arial Narrow"/>
                <w:b/>
                <w:sz w:val="20"/>
              </w:rPr>
              <w:t>VIII. HYDROLOGY AND WATER QUALITY -- Would the project:</w:t>
            </w:r>
          </w:p>
        </w:tc>
        <w:tc>
          <w:tcPr>
            <w:tcW w:w="1296" w:type="dxa"/>
          </w:tcPr>
          <w:p w:rsidR="00655CA3" w:rsidRDefault="00655CA3" w:rsidP="00655CA3">
            <w:pPr>
              <w:widowControl w:val="0"/>
              <w:spacing w:line="120" w:lineRule="exact"/>
              <w:rPr>
                <w:rFonts w:ascii="Times" w:hAnsi="Times"/>
              </w:rPr>
            </w:pPr>
          </w:p>
          <w:p w:rsidR="00655CA3" w:rsidRDefault="00655CA3" w:rsidP="00655C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w:hAnsi="Times"/>
              </w:rPr>
            </w:pPr>
          </w:p>
        </w:tc>
        <w:tc>
          <w:tcPr>
            <w:tcW w:w="1440" w:type="dxa"/>
          </w:tcPr>
          <w:p w:rsidR="00655CA3" w:rsidRDefault="00655CA3" w:rsidP="00655CA3">
            <w:pPr>
              <w:widowControl w:val="0"/>
              <w:spacing w:line="120" w:lineRule="exact"/>
              <w:rPr>
                <w:rFonts w:ascii="Times" w:hAnsi="Times"/>
              </w:rPr>
            </w:pPr>
          </w:p>
          <w:p w:rsidR="00655CA3" w:rsidRDefault="00655CA3" w:rsidP="00655C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w:hAnsi="Times"/>
              </w:rPr>
            </w:pPr>
          </w:p>
        </w:tc>
        <w:tc>
          <w:tcPr>
            <w:tcW w:w="1296" w:type="dxa"/>
          </w:tcPr>
          <w:p w:rsidR="00655CA3" w:rsidRDefault="00655CA3" w:rsidP="00655CA3">
            <w:pPr>
              <w:widowControl w:val="0"/>
              <w:spacing w:line="120" w:lineRule="exact"/>
              <w:rPr>
                <w:rFonts w:ascii="Times" w:hAnsi="Times"/>
              </w:rPr>
            </w:pPr>
          </w:p>
          <w:p w:rsidR="00655CA3" w:rsidRDefault="00655CA3" w:rsidP="00655C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w:hAnsi="Times"/>
              </w:rPr>
            </w:pPr>
          </w:p>
        </w:tc>
        <w:tc>
          <w:tcPr>
            <w:tcW w:w="1152" w:type="dxa"/>
          </w:tcPr>
          <w:p w:rsidR="00655CA3" w:rsidRDefault="00655CA3" w:rsidP="00655CA3">
            <w:pPr>
              <w:widowControl w:val="0"/>
              <w:spacing w:line="120" w:lineRule="exact"/>
              <w:rPr>
                <w:rFonts w:ascii="Times" w:hAnsi="Times"/>
              </w:rPr>
            </w:pPr>
          </w:p>
          <w:p w:rsidR="00655CA3" w:rsidRDefault="00655CA3" w:rsidP="00655C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w:hAnsi="Times"/>
              </w:rPr>
            </w:pPr>
          </w:p>
        </w:tc>
      </w:tr>
      <w:tr w:rsidR="00655CA3">
        <w:trPr>
          <w:cantSplit/>
        </w:trPr>
        <w:tc>
          <w:tcPr>
            <w:tcW w:w="4176" w:type="dxa"/>
          </w:tcPr>
          <w:p w:rsidR="00655CA3" w:rsidRDefault="00655CA3" w:rsidP="00AC48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58"/>
              <w:rPr>
                <w:rFonts w:ascii="Arial Narrow" w:hAnsi="Arial Narrow"/>
                <w:sz w:val="20"/>
              </w:rPr>
            </w:pPr>
            <w:r>
              <w:rPr>
                <w:rFonts w:ascii="Arial Narrow" w:hAnsi="Arial Narrow"/>
                <w:sz w:val="20"/>
              </w:rPr>
              <w:t>a) Violate any water quality standards or waste discharge requirements?</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bookmarkStart w:id="4" w:name="Check36"/>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bookmarkEnd w:id="4"/>
          </w:p>
        </w:tc>
      </w:tr>
      <w:tr w:rsidR="00655CA3">
        <w:trPr>
          <w:cantSplit/>
        </w:trPr>
        <w:tc>
          <w:tcPr>
            <w:tcW w:w="4176" w:type="dxa"/>
          </w:tcPr>
          <w:p w:rsidR="00655CA3" w:rsidRDefault="00655CA3" w:rsidP="00AC4896">
            <w:pPr>
              <w:pStyle w:val="CoverSubsidiary"/>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58"/>
              <w:rPr>
                <w:rFonts w:ascii="Arial Narrow" w:hAnsi="Arial Narrow"/>
              </w:rPr>
            </w:pPr>
            <w:r>
              <w:rPr>
                <w:rFonts w:ascii="Arial Narrow" w:hAnsi="Arial Narrow"/>
              </w:rPr>
              <w:t>b) Substantially deplete groundwater supplies or interfere substantially with groundwater recharge such that there would be a net deficit in aquifer volume or a lowering of the local groundwater table level (e.g., the production rate of pre-existing nearby wells would drop to a level which would not support existing land uses or planned uses for which permits have been granted)?</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AC48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58"/>
              <w:rPr>
                <w:rFonts w:ascii="Arial Narrow" w:hAnsi="Arial Narrow"/>
                <w:sz w:val="20"/>
              </w:rPr>
            </w:pPr>
            <w:r>
              <w:rPr>
                <w:rFonts w:ascii="Arial Narrow" w:hAnsi="Arial Narrow"/>
                <w:sz w:val="20"/>
              </w:rPr>
              <w:t>c) Substantially alter the existing drainage pattern of the site or area, including through the alteration of the course of a stream or river, in a manner which would result in substantial erosion or siltation on- or off-site?</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AC48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58"/>
              <w:rPr>
                <w:rFonts w:ascii="Arial Narrow" w:hAnsi="Arial Narrow"/>
                <w:sz w:val="20"/>
              </w:rPr>
            </w:pPr>
            <w:r>
              <w:rPr>
                <w:rFonts w:ascii="Arial Narrow" w:hAnsi="Arial Narrow"/>
                <w:sz w:val="20"/>
              </w:rPr>
              <w:t>d) Substantially alter the existing drainage pattern of the site or area, including through the alteration of the course of a stream or river, or substantially increase the rate or amount of surface runoff in a manner which would result in flooding on- or off-site?</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AC48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58"/>
              <w:rPr>
                <w:rFonts w:ascii="Arial Narrow" w:hAnsi="Arial Narrow"/>
                <w:sz w:val="20"/>
              </w:rPr>
            </w:pPr>
            <w:r>
              <w:rPr>
                <w:rFonts w:ascii="Arial Narrow" w:hAnsi="Arial Narrow"/>
                <w:sz w:val="20"/>
              </w:rPr>
              <w:t>e) Create or contribute runoff water which would exceed the capacity of existing or planned stormwater drainage systems or provide substantial additional sources of polluted runoff?</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AC48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58"/>
              <w:rPr>
                <w:rFonts w:ascii="Arial Narrow" w:hAnsi="Arial Narrow"/>
                <w:sz w:val="20"/>
              </w:rPr>
            </w:pPr>
            <w:r>
              <w:rPr>
                <w:rFonts w:ascii="Arial Narrow" w:hAnsi="Arial Narrow"/>
                <w:sz w:val="20"/>
              </w:rPr>
              <w:t>f) Otherwise substantially degrade water quality?</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AC48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58"/>
              <w:rPr>
                <w:rFonts w:ascii="Arial Narrow" w:hAnsi="Arial Narrow"/>
                <w:sz w:val="20"/>
              </w:rPr>
            </w:pPr>
            <w:r>
              <w:rPr>
                <w:rFonts w:ascii="Arial Narrow" w:hAnsi="Arial Narrow"/>
                <w:sz w:val="20"/>
              </w:rPr>
              <w:t>g) Place housing within a 100-year flood hazard area as mapped on a federal Flood Hazard Boundary or Flood Insurance Rate Map or other flood hazard delineation map?</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AC48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58"/>
              <w:rPr>
                <w:rFonts w:ascii="Arial Narrow" w:hAnsi="Arial Narrow"/>
                <w:sz w:val="20"/>
              </w:rPr>
            </w:pPr>
            <w:r>
              <w:rPr>
                <w:rFonts w:ascii="Arial Narrow" w:hAnsi="Arial Narrow"/>
                <w:sz w:val="20"/>
              </w:rPr>
              <w:t>h) Place within a 100-year flood hazard area structures which would impede or redirect flood flows?</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AC48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58"/>
              <w:rPr>
                <w:rFonts w:ascii="Arial Narrow" w:hAnsi="Arial Narrow"/>
                <w:sz w:val="20"/>
              </w:rPr>
            </w:pPr>
            <w:r>
              <w:rPr>
                <w:rFonts w:ascii="Arial Narrow" w:hAnsi="Arial Narrow"/>
                <w:sz w:val="20"/>
              </w:rPr>
              <w:t>i) Expose people or structures to a significant risk of loss, injury or death involving flooding, including flooding as a result of the failure of a levee or dam?</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rsidTr="00AC4896">
        <w:trPr>
          <w:cantSplit/>
          <w:trHeight w:val="507"/>
        </w:trPr>
        <w:tc>
          <w:tcPr>
            <w:tcW w:w="4176" w:type="dxa"/>
          </w:tcPr>
          <w:p w:rsidR="00655CA3" w:rsidRDefault="00655CA3" w:rsidP="00AC4896">
            <w:pPr>
              <w:widowControl w:val="0"/>
              <w:spacing w:before="60"/>
              <w:rPr>
                <w:rFonts w:ascii="Arial Narrow" w:hAnsi="Arial Narrow"/>
                <w:sz w:val="20"/>
              </w:rPr>
            </w:pPr>
            <w:r>
              <w:rPr>
                <w:rFonts w:ascii="Arial Narrow" w:hAnsi="Arial Narrow"/>
                <w:sz w:val="20"/>
              </w:rPr>
              <w:t>j) Inundation by seiche, tsunami, or mudflow?</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AC4896">
            <w:pPr>
              <w:widowControl w:val="0"/>
              <w:spacing w:before="60"/>
              <w:rPr>
                <w:rFonts w:ascii="Arial Narrow" w:hAnsi="Arial Narrow"/>
                <w:sz w:val="20"/>
              </w:rPr>
            </w:pPr>
            <w:r>
              <w:rPr>
                <w:rFonts w:ascii="Arial Narrow" w:hAnsi="Arial Narrow"/>
                <w:sz w:val="20"/>
              </w:rPr>
              <w:lastRenderedPageBreak/>
              <w:t xml:space="preserve">k) Result in an increase in pollutant discharges to receiving waters?  Consider water quality parameters such as temperature, dissolved oxygen, turbidity and other typical </w:t>
            </w:r>
            <w:r w:rsidR="00590E58">
              <w:rPr>
                <w:rFonts w:ascii="Arial Narrow" w:hAnsi="Arial Narrow"/>
                <w:sz w:val="20"/>
              </w:rPr>
              <w:t>stormwater</w:t>
            </w:r>
            <w:r>
              <w:rPr>
                <w:rFonts w:ascii="Arial Narrow" w:hAnsi="Arial Narrow"/>
                <w:sz w:val="20"/>
              </w:rPr>
              <w:t xml:space="preserve"> pollutants (e.g. heavy metals, pathogens, petroleum derivatives, synthetic organics, sediment, nutrients, oxygen-demanding substances, and trash)</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AC4896">
            <w:pPr>
              <w:spacing w:before="60" w:after="120"/>
              <w:rPr>
                <w:rFonts w:ascii="Arial Narrow" w:hAnsi="Arial Narrow"/>
              </w:rPr>
            </w:pPr>
            <w:r>
              <w:rPr>
                <w:rFonts w:ascii="Arial Narrow" w:hAnsi="Arial Narrow"/>
                <w:sz w:val="20"/>
              </w:rPr>
              <w:t>l) Result in significant alternation of receiving water quality during or following construction?</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C760E5">
            <w:pPr>
              <w:spacing w:before="60" w:after="120"/>
              <w:rPr>
                <w:rFonts w:ascii="Arial Narrow" w:hAnsi="Arial Narrow"/>
                <w:sz w:val="20"/>
              </w:rPr>
            </w:pPr>
            <w:r>
              <w:rPr>
                <w:rFonts w:ascii="Arial Narrow" w:hAnsi="Arial Narrow"/>
                <w:sz w:val="20"/>
              </w:rPr>
              <w:t xml:space="preserve">m) </w:t>
            </w:r>
            <w:r w:rsidR="00C760E5">
              <w:rPr>
                <w:rFonts w:ascii="Arial Narrow" w:hAnsi="Arial Narrow"/>
                <w:sz w:val="20"/>
              </w:rPr>
              <w:t>R</w:t>
            </w:r>
            <w:r>
              <w:rPr>
                <w:rFonts w:ascii="Arial Narrow" w:hAnsi="Arial Narrow"/>
                <w:sz w:val="20"/>
              </w:rPr>
              <w:t>esult in increased erosion downstream?</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AC4896">
            <w:pPr>
              <w:pStyle w:val="CoverSubsidiary"/>
              <w:spacing w:before="60" w:after="120"/>
              <w:rPr>
                <w:rFonts w:ascii="Arial Narrow" w:hAnsi="Arial Narrow"/>
              </w:rPr>
            </w:pPr>
            <w:r>
              <w:rPr>
                <w:rFonts w:ascii="Arial Narrow" w:hAnsi="Arial Narrow"/>
              </w:rPr>
              <w:t>n) Result in increased impervious surfaces and associated increased runoff?</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AC4896">
            <w:pPr>
              <w:spacing w:before="60"/>
              <w:rPr>
                <w:rFonts w:ascii="Arial Narrow" w:hAnsi="Arial Narrow"/>
                <w:sz w:val="20"/>
              </w:rPr>
            </w:pPr>
            <w:r>
              <w:rPr>
                <w:rFonts w:ascii="Arial Narrow" w:hAnsi="Arial Narrow"/>
                <w:sz w:val="20"/>
              </w:rPr>
              <w:t>o) Create a significant adverse environmental impact to drainage patterns due to changes in runoff flow rates or volumes?</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AC4896">
            <w:pPr>
              <w:spacing w:before="60"/>
              <w:rPr>
                <w:rFonts w:ascii="Arial Narrow" w:hAnsi="Arial Narrow"/>
                <w:sz w:val="20"/>
              </w:rPr>
            </w:pPr>
            <w:r>
              <w:rPr>
                <w:rFonts w:ascii="Arial Narrow" w:hAnsi="Arial Narrow"/>
                <w:sz w:val="20"/>
              </w:rPr>
              <w:t>p) Tributary to an already impaired water body, as listed on the Clean Water Act Section 303(d) list?  If so, can it result in an increase in any pollutant for which the water body is already impaired?</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AC4896">
            <w:pPr>
              <w:spacing w:before="60"/>
              <w:rPr>
                <w:rFonts w:ascii="Arial Narrow" w:hAnsi="Arial Narrow"/>
                <w:sz w:val="20"/>
              </w:rPr>
            </w:pPr>
            <w:r>
              <w:rPr>
                <w:rFonts w:ascii="Arial Narrow" w:hAnsi="Arial Narrow"/>
                <w:sz w:val="20"/>
              </w:rPr>
              <w:t>q) Tributary to other environmentally sensitive areas?  If so, can it exacerbate already existing sensitive conditions?</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AC4896">
            <w:pPr>
              <w:spacing w:before="60"/>
              <w:rPr>
                <w:rFonts w:ascii="Arial Narrow" w:hAnsi="Arial Narrow"/>
                <w:sz w:val="20"/>
              </w:rPr>
            </w:pPr>
            <w:r>
              <w:rPr>
                <w:rFonts w:ascii="Arial Narrow" w:hAnsi="Arial Narrow"/>
                <w:sz w:val="20"/>
              </w:rPr>
              <w:t>r) Have a potentially significant environmental impact on surface water quality to either marine, fresh, or wetland waters?</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AC4896">
            <w:pPr>
              <w:spacing w:before="60"/>
              <w:rPr>
                <w:rFonts w:ascii="Arial Narrow" w:hAnsi="Arial Narrow"/>
                <w:sz w:val="20"/>
              </w:rPr>
            </w:pPr>
            <w:r>
              <w:rPr>
                <w:rFonts w:ascii="Arial Narrow" w:hAnsi="Arial Narrow"/>
                <w:sz w:val="20"/>
              </w:rPr>
              <w:t>s) Have a potentially significant adverse impact on groundwater quality?</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655CA3">
        <w:trPr>
          <w:cantSplit/>
        </w:trPr>
        <w:tc>
          <w:tcPr>
            <w:tcW w:w="4176" w:type="dxa"/>
          </w:tcPr>
          <w:p w:rsidR="00655CA3" w:rsidRDefault="00655CA3" w:rsidP="00AC4896">
            <w:pPr>
              <w:spacing w:before="60"/>
              <w:rPr>
                <w:rFonts w:ascii="Arial Narrow" w:hAnsi="Arial Narrow"/>
                <w:sz w:val="20"/>
              </w:rPr>
            </w:pPr>
            <w:r>
              <w:rPr>
                <w:rFonts w:ascii="Arial Narrow" w:hAnsi="Arial Narrow"/>
                <w:sz w:val="20"/>
              </w:rPr>
              <w:t>t) Cause or contribute to an exceedance of applicable surface or groundwater receiving water quality objectives or degradation of beneficial uses?</w:t>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655CA3" w:rsidRDefault="00C71AE1" w:rsidP="00655CA3">
            <w:pPr>
              <w:jc w:val="center"/>
            </w:pPr>
            <w:r>
              <w:rPr>
                <w:rFonts w:ascii="Monotype Sorts" w:hAnsi="Monotype Sorts"/>
                <w:sz w:val="36"/>
              </w:rPr>
              <w:fldChar w:fldCharType="begin">
                <w:ffData>
                  <w:name w:val="Check36"/>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655CA3" w:rsidRDefault="00C71AE1" w:rsidP="00655CA3">
            <w:pPr>
              <w:jc w:val="center"/>
            </w:pPr>
            <w:r>
              <w:rPr>
                <w:rFonts w:ascii="Monotype Sorts" w:hAnsi="Monotype Sorts"/>
                <w:sz w:val="36"/>
              </w:rPr>
              <w:fldChar w:fldCharType="begin">
                <w:ffData>
                  <w:name w:val=""/>
                  <w:enabled/>
                  <w:calcOnExit w:val="0"/>
                  <w:checkBox>
                    <w:sizeAuto/>
                    <w:default w:val="0"/>
                  </w:checkBox>
                </w:ffData>
              </w:fldChar>
            </w:r>
            <w:r w:rsidR="00655CA3">
              <w:rPr>
                <w:rFonts w:ascii="Monotype Sorts" w:hAnsi="Monotype Sorts"/>
                <w:sz w:val="36"/>
              </w:rPr>
              <w:instrText xml:space="preserve"> FORMCHECKBOX </w:instrText>
            </w:r>
            <w:r w:rsidR="00C760E5">
              <w:rPr>
                <w:rFonts w:ascii="Monotype Sorts" w:hAnsi="Monotype Sorts"/>
                <w:sz w:val="36"/>
              </w:rPr>
            </w:r>
            <w:r w:rsidR="00C760E5">
              <w:rPr>
                <w:rFonts w:ascii="Monotype Sorts" w:hAnsi="Monotype Sorts"/>
                <w:sz w:val="36"/>
              </w:rPr>
              <w:fldChar w:fldCharType="separate"/>
            </w:r>
            <w:r>
              <w:rPr>
                <w:rFonts w:ascii="Monotype Sorts" w:hAnsi="Monotype Sorts"/>
                <w:sz w:val="36"/>
              </w:rPr>
              <w:fldChar w:fldCharType="end"/>
            </w:r>
          </w:p>
        </w:tc>
      </w:tr>
      <w:tr w:rsidR="00C760E5">
        <w:trPr>
          <w:cantSplit/>
        </w:trPr>
        <w:tc>
          <w:tcPr>
            <w:tcW w:w="4176" w:type="dxa"/>
          </w:tcPr>
          <w:p w:rsidR="00C760E5" w:rsidRDefault="00C760E5" w:rsidP="00C760E5">
            <w:pPr>
              <w:spacing w:before="60"/>
              <w:rPr>
                <w:rFonts w:ascii="Arial Narrow" w:hAnsi="Arial Narrow"/>
                <w:sz w:val="20"/>
              </w:rPr>
            </w:pPr>
            <w:r>
              <w:rPr>
                <w:rFonts w:ascii="Arial Narrow" w:hAnsi="Arial Narrow"/>
                <w:sz w:val="20"/>
              </w:rPr>
              <w:t>u) Impact aquatic, wetland, or riparian habitat?</w:t>
            </w:r>
          </w:p>
        </w:tc>
        <w:tc>
          <w:tcPr>
            <w:tcW w:w="1296" w:type="dxa"/>
            <w:vAlign w:val="center"/>
          </w:tcPr>
          <w:p w:rsidR="00C760E5" w:rsidRDefault="00C760E5" w:rsidP="00C760E5">
            <w:pPr>
              <w:jc w:val="center"/>
            </w:pPr>
            <w:r>
              <w:rPr>
                <w:rFonts w:ascii="Monotype Sorts" w:hAnsi="Monotype Sorts"/>
                <w:sz w:val="36"/>
              </w:rPr>
              <w:fldChar w:fldCharType="begin">
                <w:ffData>
                  <w:name w:val="Check36"/>
                  <w:enabled/>
                  <w:calcOnExit w:val="0"/>
                  <w:checkBox>
                    <w:sizeAuto/>
                    <w:default w:val="0"/>
                  </w:checkBox>
                </w:ffData>
              </w:fldChar>
            </w:r>
            <w:r>
              <w:rPr>
                <w:rFonts w:ascii="Monotype Sorts" w:hAnsi="Monotype Sorts"/>
                <w:sz w:val="36"/>
              </w:rPr>
              <w:instrText xml:space="preserve"> FORMCHECKBOX </w:instrText>
            </w:r>
            <w:r>
              <w:rPr>
                <w:rFonts w:ascii="Monotype Sorts" w:hAnsi="Monotype Sorts"/>
                <w:sz w:val="36"/>
              </w:rPr>
            </w:r>
            <w:r>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C760E5" w:rsidRDefault="00C760E5" w:rsidP="00C760E5">
            <w:pPr>
              <w:jc w:val="center"/>
            </w:pPr>
            <w:r>
              <w:rPr>
                <w:rFonts w:ascii="Monotype Sorts" w:hAnsi="Monotype Sorts"/>
                <w:sz w:val="36"/>
              </w:rPr>
              <w:fldChar w:fldCharType="begin">
                <w:ffData>
                  <w:name w:val="Check36"/>
                  <w:enabled/>
                  <w:calcOnExit w:val="0"/>
                  <w:checkBox>
                    <w:sizeAuto/>
                    <w:default w:val="0"/>
                  </w:checkBox>
                </w:ffData>
              </w:fldChar>
            </w:r>
            <w:r>
              <w:rPr>
                <w:rFonts w:ascii="Monotype Sorts" w:hAnsi="Monotype Sorts"/>
                <w:sz w:val="36"/>
              </w:rPr>
              <w:instrText xml:space="preserve"> FORMCHECKBOX </w:instrText>
            </w:r>
            <w:r>
              <w:rPr>
                <w:rFonts w:ascii="Monotype Sorts" w:hAnsi="Monotype Sorts"/>
                <w:sz w:val="36"/>
              </w:rPr>
            </w:r>
            <w:r>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C760E5" w:rsidRDefault="00C760E5" w:rsidP="00C760E5">
            <w:pPr>
              <w:jc w:val="center"/>
            </w:pPr>
            <w:r>
              <w:rPr>
                <w:rFonts w:ascii="Monotype Sorts" w:hAnsi="Monotype Sorts"/>
                <w:sz w:val="36"/>
              </w:rPr>
              <w:fldChar w:fldCharType="begin">
                <w:ffData>
                  <w:name w:val="Check36"/>
                  <w:enabled/>
                  <w:calcOnExit w:val="0"/>
                  <w:checkBox>
                    <w:sizeAuto/>
                    <w:default w:val="0"/>
                  </w:checkBox>
                </w:ffData>
              </w:fldChar>
            </w:r>
            <w:r>
              <w:rPr>
                <w:rFonts w:ascii="Monotype Sorts" w:hAnsi="Monotype Sorts"/>
                <w:sz w:val="36"/>
              </w:rPr>
              <w:instrText xml:space="preserve"> FORMCHECKBOX </w:instrText>
            </w:r>
            <w:r>
              <w:rPr>
                <w:rFonts w:ascii="Monotype Sorts" w:hAnsi="Monotype Sorts"/>
                <w:sz w:val="36"/>
              </w:rPr>
            </w:r>
            <w:r>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C760E5" w:rsidRDefault="00C760E5" w:rsidP="00C760E5">
            <w:pPr>
              <w:jc w:val="center"/>
            </w:pPr>
            <w:r>
              <w:rPr>
                <w:rFonts w:ascii="Monotype Sorts" w:hAnsi="Monotype Sorts"/>
                <w:sz w:val="36"/>
              </w:rPr>
              <w:fldChar w:fldCharType="begin">
                <w:ffData>
                  <w:name w:val=""/>
                  <w:enabled/>
                  <w:calcOnExit w:val="0"/>
                  <w:checkBox>
                    <w:sizeAuto/>
                    <w:default w:val="0"/>
                  </w:checkBox>
                </w:ffData>
              </w:fldChar>
            </w:r>
            <w:r>
              <w:rPr>
                <w:rFonts w:ascii="Monotype Sorts" w:hAnsi="Monotype Sorts"/>
                <w:sz w:val="36"/>
              </w:rPr>
              <w:instrText xml:space="preserve"> FORMCHECKBOX </w:instrText>
            </w:r>
            <w:r>
              <w:rPr>
                <w:rFonts w:ascii="Monotype Sorts" w:hAnsi="Monotype Sorts"/>
                <w:sz w:val="36"/>
              </w:rPr>
            </w:r>
            <w:r>
              <w:rPr>
                <w:rFonts w:ascii="Monotype Sorts" w:hAnsi="Monotype Sorts"/>
                <w:sz w:val="36"/>
              </w:rPr>
              <w:fldChar w:fldCharType="separate"/>
            </w:r>
            <w:r>
              <w:rPr>
                <w:rFonts w:ascii="Monotype Sorts" w:hAnsi="Monotype Sorts"/>
                <w:sz w:val="36"/>
              </w:rPr>
              <w:fldChar w:fldCharType="end"/>
            </w:r>
          </w:p>
        </w:tc>
      </w:tr>
      <w:tr w:rsidR="00C760E5">
        <w:trPr>
          <w:cantSplit/>
        </w:trPr>
        <w:tc>
          <w:tcPr>
            <w:tcW w:w="4176" w:type="dxa"/>
          </w:tcPr>
          <w:p w:rsidR="00C760E5" w:rsidRDefault="00C760E5" w:rsidP="00C760E5">
            <w:pPr>
              <w:spacing w:before="60"/>
              <w:rPr>
                <w:rFonts w:ascii="Arial Narrow" w:hAnsi="Arial Narrow"/>
                <w:sz w:val="20"/>
              </w:rPr>
            </w:pPr>
            <w:r>
              <w:rPr>
                <w:rFonts w:ascii="Arial Narrow" w:hAnsi="Arial Narrow"/>
                <w:sz w:val="20"/>
              </w:rPr>
              <w:t xml:space="preserve">v) Impact critical coarse sediment supply to streams, potentially increasing the risk stream degradation or gemorphic instability. </w:t>
            </w:r>
          </w:p>
        </w:tc>
        <w:tc>
          <w:tcPr>
            <w:tcW w:w="1296" w:type="dxa"/>
            <w:vAlign w:val="center"/>
          </w:tcPr>
          <w:p w:rsidR="00C760E5" w:rsidRDefault="00C760E5" w:rsidP="00C760E5">
            <w:pPr>
              <w:jc w:val="center"/>
            </w:pPr>
            <w:r>
              <w:rPr>
                <w:rFonts w:ascii="Monotype Sorts" w:hAnsi="Monotype Sorts"/>
                <w:sz w:val="36"/>
              </w:rPr>
              <w:fldChar w:fldCharType="begin">
                <w:ffData>
                  <w:name w:val="Check36"/>
                  <w:enabled/>
                  <w:calcOnExit w:val="0"/>
                  <w:checkBox>
                    <w:sizeAuto/>
                    <w:default w:val="0"/>
                  </w:checkBox>
                </w:ffData>
              </w:fldChar>
            </w:r>
            <w:r>
              <w:rPr>
                <w:rFonts w:ascii="Monotype Sorts" w:hAnsi="Monotype Sorts"/>
                <w:sz w:val="36"/>
              </w:rPr>
              <w:instrText xml:space="preserve"> FORMCHECKBOX </w:instrText>
            </w:r>
            <w:r>
              <w:rPr>
                <w:rFonts w:ascii="Monotype Sorts" w:hAnsi="Monotype Sorts"/>
                <w:sz w:val="36"/>
              </w:rPr>
            </w:r>
            <w:r>
              <w:rPr>
                <w:rFonts w:ascii="Monotype Sorts" w:hAnsi="Monotype Sorts"/>
                <w:sz w:val="36"/>
              </w:rPr>
              <w:fldChar w:fldCharType="separate"/>
            </w:r>
            <w:r>
              <w:rPr>
                <w:rFonts w:ascii="Monotype Sorts" w:hAnsi="Monotype Sorts"/>
                <w:sz w:val="36"/>
              </w:rPr>
              <w:fldChar w:fldCharType="end"/>
            </w:r>
          </w:p>
        </w:tc>
        <w:tc>
          <w:tcPr>
            <w:tcW w:w="1440" w:type="dxa"/>
            <w:vAlign w:val="center"/>
          </w:tcPr>
          <w:p w:rsidR="00C760E5" w:rsidRDefault="00C760E5" w:rsidP="00C760E5">
            <w:pPr>
              <w:jc w:val="center"/>
            </w:pPr>
            <w:r>
              <w:rPr>
                <w:rFonts w:ascii="Monotype Sorts" w:hAnsi="Monotype Sorts"/>
                <w:sz w:val="36"/>
              </w:rPr>
              <w:fldChar w:fldCharType="begin">
                <w:ffData>
                  <w:name w:val="Check36"/>
                  <w:enabled/>
                  <w:calcOnExit w:val="0"/>
                  <w:checkBox>
                    <w:sizeAuto/>
                    <w:default w:val="0"/>
                  </w:checkBox>
                </w:ffData>
              </w:fldChar>
            </w:r>
            <w:r>
              <w:rPr>
                <w:rFonts w:ascii="Monotype Sorts" w:hAnsi="Monotype Sorts"/>
                <w:sz w:val="36"/>
              </w:rPr>
              <w:instrText xml:space="preserve"> FORMCHECKBOX </w:instrText>
            </w:r>
            <w:r>
              <w:rPr>
                <w:rFonts w:ascii="Monotype Sorts" w:hAnsi="Monotype Sorts"/>
                <w:sz w:val="36"/>
              </w:rPr>
            </w:r>
            <w:r>
              <w:rPr>
                <w:rFonts w:ascii="Monotype Sorts" w:hAnsi="Monotype Sorts"/>
                <w:sz w:val="36"/>
              </w:rPr>
              <w:fldChar w:fldCharType="separate"/>
            </w:r>
            <w:r>
              <w:rPr>
                <w:rFonts w:ascii="Monotype Sorts" w:hAnsi="Monotype Sorts"/>
                <w:sz w:val="36"/>
              </w:rPr>
              <w:fldChar w:fldCharType="end"/>
            </w:r>
          </w:p>
        </w:tc>
        <w:tc>
          <w:tcPr>
            <w:tcW w:w="1296" w:type="dxa"/>
            <w:vAlign w:val="center"/>
          </w:tcPr>
          <w:p w:rsidR="00C760E5" w:rsidRDefault="00C760E5" w:rsidP="00C760E5">
            <w:pPr>
              <w:jc w:val="center"/>
            </w:pPr>
            <w:r>
              <w:rPr>
                <w:rFonts w:ascii="Monotype Sorts" w:hAnsi="Monotype Sorts"/>
                <w:sz w:val="36"/>
              </w:rPr>
              <w:fldChar w:fldCharType="begin">
                <w:ffData>
                  <w:name w:val="Check36"/>
                  <w:enabled/>
                  <w:calcOnExit w:val="0"/>
                  <w:checkBox>
                    <w:sizeAuto/>
                    <w:default w:val="0"/>
                  </w:checkBox>
                </w:ffData>
              </w:fldChar>
            </w:r>
            <w:r>
              <w:rPr>
                <w:rFonts w:ascii="Monotype Sorts" w:hAnsi="Monotype Sorts"/>
                <w:sz w:val="36"/>
              </w:rPr>
              <w:instrText xml:space="preserve"> FORMCHECKBOX </w:instrText>
            </w:r>
            <w:r>
              <w:rPr>
                <w:rFonts w:ascii="Monotype Sorts" w:hAnsi="Monotype Sorts"/>
                <w:sz w:val="36"/>
              </w:rPr>
            </w:r>
            <w:r>
              <w:rPr>
                <w:rFonts w:ascii="Monotype Sorts" w:hAnsi="Monotype Sorts"/>
                <w:sz w:val="36"/>
              </w:rPr>
              <w:fldChar w:fldCharType="separate"/>
            </w:r>
            <w:r>
              <w:rPr>
                <w:rFonts w:ascii="Monotype Sorts" w:hAnsi="Monotype Sorts"/>
                <w:sz w:val="36"/>
              </w:rPr>
              <w:fldChar w:fldCharType="end"/>
            </w:r>
          </w:p>
        </w:tc>
        <w:tc>
          <w:tcPr>
            <w:tcW w:w="1152" w:type="dxa"/>
            <w:vAlign w:val="center"/>
          </w:tcPr>
          <w:p w:rsidR="00C760E5" w:rsidRDefault="00C760E5" w:rsidP="00C760E5">
            <w:pPr>
              <w:jc w:val="center"/>
            </w:pPr>
            <w:r>
              <w:rPr>
                <w:rFonts w:ascii="Monotype Sorts" w:hAnsi="Monotype Sorts"/>
                <w:sz w:val="36"/>
              </w:rPr>
              <w:fldChar w:fldCharType="begin">
                <w:ffData>
                  <w:name w:val=""/>
                  <w:enabled/>
                  <w:calcOnExit w:val="0"/>
                  <w:checkBox>
                    <w:sizeAuto/>
                    <w:default w:val="0"/>
                  </w:checkBox>
                </w:ffData>
              </w:fldChar>
            </w:r>
            <w:r>
              <w:rPr>
                <w:rFonts w:ascii="Monotype Sorts" w:hAnsi="Monotype Sorts"/>
                <w:sz w:val="36"/>
              </w:rPr>
              <w:instrText xml:space="preserve"> FORMCHECKBOX </w:instrText>
            </w:r>
            <w:r>
              <w:rPr>
                <w:rFonts w:ascii="Monotype Sorts" w:hAnsi="Monotype Sorts"/>
                <w:sz w:val="36"/>
              </w:rPr>
            </w:r>
            <w:r>
              <w:rPr>
                <w:rFonts w:ascii="Monotype Sorts" w:hAnsi="Monotype Sorts"/>
                <w:sz w:val="36"/>
              </w:rPr>
              <w:fldChar w:fldCharType="separate"/>
            </w:r>
            <w:r>
              <w:rPr>
                <w:rFonts w:ascii="Monotype Sorts" w:hAnsi="Monotype Sorts"/>
                <w:sz w:val="36"/>
              </w:rPr>
              <w:fldChar w:fldCharType="end"/>
            </w:r>
          </w:p>
        </w:tc>
      </w:tr>
    </w:tbl>
    <w:p w:rsidR="00FE5673" w:rsidRDefault="00FE5673" w:rsidP="00FE5673">
      <w:pPr>
        <w:rPr>
          <w:b/>
          <w:i/>
        </w:rPr>
      </w:pPr>
    </w:p>
    <w:p w:rsidR="00833E44" w:rsidRDefault="00833E44" w:rsidP="00FE5673">
      <w:pPr>
        <w:rPr>
          <w:b/>
          <w:i/>
        </w:rPr>
      </w:pPr>
    </w:p>
    <w:p w:rsidR="00833E44" w:rsidRDefault="00833E44" w:rsidP="00FE5673">
      <w:pPr>
        <w:rPr>
          <w:b/>
          <w:i/>
        </w:rPr>
      </w:pPr>
    </w:p>
    <w:p w:rsidR="00833E44" w:rsidRDefault="00833E44" w:rsidP="00FE5673">
      <w:pPr>
        <w:rPr>
          <w:b/>
          <w:i/>
        </w:rPr>
      </w:pPr>
    </w:p>
    <w:p w:rsidR="00833E44" w:rsidRDefault="00833E44" w:rsidP="00FE5673">
      <w:pPr>
        <w:rPr>
          <w:b/>
          <w:i/>
        </w:rPr>
      </w:pPr>
    </w:p>
    <w:p w:rsidR="00833E44" w:rsidRDefault="00833E44" w:rsidP="00FE5673">
      <w:pPr>
        <w:rPr>
          <w:b/>
          <w:i/>
        </w:rPr>
      </w:pPr>
    </w:p>
    <w:p w:rsidR="00833E44" w:rsidRDefault="00833E44" w:rsidP="00FE5673">
      <w:pPr>
        <w:rPr>
          <w:b/>
          <w:i/>
        </w:rPr>
      </w:pPr>
    </w:p>
    <w:p w:rsidR="00833E44" w:rsidRDefault="00833E44" w:rsidP="00FE5673">
      <w:pPr>
        <w:rPr>
          <w:b/>
          <w:i/>
        </w:rPr>
      </w:pPr>
    </w:p>
    <w:p w:rsidR="00833E44" w:rsidRDefault="00833E44" w:rsidP="00FE5673">
      <w:pPr>
        <w:rPr>
          <w:b/>
          <w:i/>
        </w:rPr>
      </w:pPr>
    </w:p>
    <w:p w:rsidR="00833E44" w:rsidRDefault="00833E44" w:rsidP="00FE5673">
      <w:pPr>
        <w:rPr>
          <w:b/>
          <w:i/>
        </w:rPr>
      </w:pPr>
    </w:p>
    <w:p w:rsidR="00833E44" w:rsidRDefault="00833E44" w:rsidP="00FE5673">
      <w:pPr>
        <w:rPr>
          <w:b/>
          <w:i/>
        </w:rPr>
      </w:pPr>
    </w:p>
    <w:p w:rsidR="00833E44" w:rsidRDefault="00833E44" w:rsidP="00FE5673">
      <w:pPr>
        <w:rPr>
          <w:b/>
          <w:i/>
          <w:vanish/>
        </w:rPr>
      </w:pPr>
    </w:p>
    <w:p w:rsidR="00FE5673" w:rsidRPr="00833E44" w:rsidRDefault="00FE5673" w:rsidP="00FE5673">
      <w:pPr>
        <w:rPr>
          <w:color w:val="FF0000"/>
        </w:rPr>
      </w:pPr>
      <w:r w:rsidRPr="00833E44">
        <w:rPr>
          <w:b/>
          <w:i/>
          <w:color w:val="FF0000"/>
        </w:rPr>
        <w:lastRenderedPageBreak/>
        <w:t>&lt;</w:t>
      </w:r>
      <w:r w:rsidR="00C760E5">
        <w:rPr>
          <w:b/>
          <w:i/>
          <w:color w:val="FF0000"/>
        </w:rPr>
        <w:t>C</w:t>
      </w:r>
      <w:r w:rsidRPr="00833E44">
        <w:rPr>
          <w:b/>
          <w:i/>
          <w:color w:val="FF0000"/>
        </w:rPr>
        <w:t>onsider the following additional question</w:t>
      </w:r>
      <w:r w:rsidRPr="00833E44">
        <w:rPr>
          <w:color w:val="FF0000"/>
        </w:rPr>
        <w:t xml:space="preserve"> </w:t>
      </w:r>
      <w:r w:rsidRPr="00833E44">
        <w:rPr>
          <w:b/>
          <w:i/>
          <w:color w:val="FF0000"/>
        </w:rPr>
        <w:t>to the Hazardous and Hazardous Materials Section (Section VII) or Utilities and Service Systems Section (Section XVI) of the checklist:</w:t>
      </w:r>
      <w:r w:rsidRPr="00833E44">
        <w:rPr>
          <w:color w:val="FF0000"/>
        </w:rPr>
        <w:t>&gt;</w:t>
      </w:r>
    </w:p>
    <w:p w:rsidR="002D5197" w:rsidRDefault="002D5197" w:rsidP="002D5197">
      <w:pPr>
        <w:ind w:left="720"/>
      </w:pPr>
    </w:p>
    <w:p w:rsidR="00FE5673" w:rsidRPr="00FE5673" w:rsidRDefault="00FE5673" w:rsidP="002D5197">
      <w:pPr>
        <w:ind w:left="720"/>
      </w:pPr>
      <w:r w:rsidRPr="00FE5673">
        <w:t>Would the project include a new or retrofitted stormwater treatment control Best Management Practice (BMP), (e.g. water quality treatment basin, constructed treatment wetlands), the operation of which could result in significant environmental effects (e.g. increased vectors and odors)?</w:t>
      </w:r>
    </w:p>
    <w:p w:rsidR="00655CA3" w:rsidRDefault="00CE37C4" w:rsidP="00FE5673">
      <w:pPr>
        <w:spacing w:after="120"/>
      </w:pPr>
      <w:r w:rsidRPr="00312B9B">
        <w:rPr>
          <w:b/>
          <w:i/>
          <w:vanish/>
          <w:color w:val="FF0000"/>
          <w:szCs w:val="22"/>
        </w:rPr>
        <w:t xml:space="preserve"> </w:t>
      </w:r>
      <w:bookmarkEnd w:id="0"/>
      <w:bookmarkEnd w:id="1"/>
      <w:bookmarkEnd w:id="2"/>
    </w:p>
    <w:sectPr w:rsidR="00655CA3" w:rsidSect="00B21EAA">
      <w:footerReference w:type="even" r:id="rId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C9A" w:rsidRDefault="003A0C9A">
      <w:r>
        <w:separator/>
      </w:r>
    </w:p>
  </w:endnote>
  <w:endnote w:type="continuationSeparator" w:id="0">
    <w:p w:rsidR="003A0C9A" w:rsidRDefault="003A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9A" w:rsidRDefault="00C71AE1">
    <w:pPr>
      <w:pStyle w:val="Footer"/>
      <w:framePr w:wrap="around" w:vAnchor="text" w:hAnchor="margin" w:xAlign="center" w:y="1"/>
      <w:rPr>
        <w:rStyle w:val="PageNumber"/>
      </w:rPr>
    </w:pPr>
    <w:r>
      <w:rPr>
        <w:rStyle w:val="PageNumber"/>
      </w:rPr>
      <w:fldChar w:fldCharType="begin"/>
    </w:r>
    <w:r w:rsidR="003A0C9A">
      <w:rPr>
        <w:rStyle w:val="PageNumber"/>
      </w:rPr>
      <w:instrText xml:space="preserve">PAGE  </w:instrText>
    </w:r>
    <w:r>
      <w:rPr>
        <w:rStyle w:val="PageNumber"/>
      </w:rPr>
      <w:fldChar w:fldCharType="separate"/>
    </w:r>
    <w:r w:rsidR="003A0C9A">
      <w:rPr>
        <w:rStyle w:val="PageNumber"/>
        <w:noProof/>
      </w:rPr>
      <w:t>6</w:t>
    </w:r>
    <w:r>
      <w:rPr>
        <w:rStyle w:val="PageNumber"/>
      </w:rPr>
      <w:fldChar w:fldCharType="end"/>
    </w:r>
  </w:p>
  <w:p w:rsidR="003A0C9A" w:rsidRDefault="003A0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9A" w:rsidRDefault="00C71AE1">
    <w:pPr>
      <w:pStyle w:val="Footer"/>
      <w:framePr w:wrap="around" w:vAnchor="text" w:hAnchor="margin" w:xAlign="center" w:y="1"/>
      <w:rPr>
        <w:rStyle w:val="PageNumber"/>
      </w:rPr>
    </w:pPr>
    <w:r>
      <w:rPr>
        <w:rStyle w:val="PageNumber"/>
      </w:rPr>
      <w:fldChar w:fldCharType="begin"/>
    </w:r>
    <w:r w:rsidR="003A0C9A">
      <w:rPr>
        <w:rStyle w:val="PageNumber"/>
      </w:rPr>
      <w:instrText xml:space="preserve">PAGE  </w:instrText>
    </w:r>
    <w:r>
      <w:rPr>
        <w:rStyle w:val="PageNumber"/>
      </w:rPr>
      <w:fldChar w:fldCharType="separate"/>
    </w:r>
    <w:r w:rsidR="00C760E5">
      <w:rPr>
        <w:rStyle w:val="PageNumber"/>
        <w:noProof/>
      </w:rPr>
      <w:t>4</w:t>
    </w:r>
    <w:r>
      <w:rPr>
        <w:rStyle w:val="PageNumber"/>
      </w:rPr>
      <w:fldChar w:fldCharType="end"/>
    </w:r>
  </w:p>
  <w:p w:rsidR="003A0C9A" w:rsidRDefault="003A0C9A" w:rsidP="00BE0B26">
    <w:pPr>
      <w:pStyle w:val="Footer"/>
      <w:tabs>
        <w:tab w:val="clear" w:pos="432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C9A" w:rsidRDefault="003A0C9A">
      <w:r>
        <w:separator/>
      </w:r>
    </w:p>
  </w:footnote>
  <w:footnote w:type="continuationSeparator" w:id="0">
    <w:p w:rsidR="003A0C9A" w:rsidRDefault="003A0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7A3F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9480F"/>
    <w:multiLevelType w:val="multilevel"/>
    <w:tmpl w:val="99C0D5BE"/>
    <w:lvl w:ilvl="0">
      <w:start w:val="1"/>
      <w:numFmt w:val="decimal"/>
      <w:lvlText w:val="%1.0"/>
      <w:lvlJc w:val="left"/>
      <w:pPr>
        <w:tabs>
          <w:tab w:val="num" w:pos="720"/>
        </w:tabs>
        <w:ind w:left="720" w:hanging="720"/>
      </w:pPr>
      <w:rPr>
        <w:spacing w:val="-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rFonts w:ascii="Arial" w:hAnsi="Arial" w:hint="default"/>
        <w:b/>
        <w:i w:val="0"/>
        <w:spacing w:val="-15"/>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3F55EF"/>
    <w:multiLevelType w:val="singleLevel"/>
    <w:tmpl w:val="089232DA"/>
    <w:lvl w:ilvl="0">
      <w:start w:val="5"/>
      <w:numFmt w:val="decimal"/>
      <w:lvlText w:val="%1."/>
      <w:lvlJc w:val="left"/>
      <w:pPr>
        <w:tabs>
          <w:tab w:val="num" w:pos="390"/>
        </w:tabs>
        <w:ind w:left="390" w:hanging="390"/>
      </w:pPr>
      <w:rPr>
        <w:rFonts w:hint="default"/>
      </w:rPr>
    </w:lvl>
  </w:abstractNum>
  <w:abstractNum w:abstractNumId="3" w15:restartNumberingAfterBreak="0">
    <w:nsid w:val="3A866BA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3664974"/>
    <w:multiLevelType w:val="multilevel"/>
    <w:tmpl w:val="67385D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5B36D90"/>
    <w:multiLevelType w:val="singleLevel"/>
    <w:tmpl w:val="FCF869A6"/>
    <w:lvl w:ilvl="0">
      <w:start w:val="13"/>
      <w:numFmt w:val="decimal"/>
      <w:lvlText w:val="%1."/>
      <w:lvlJc w:val="left"/>
      <w:pPr>
        <w:tabs>
          <w:tab w:val="num" w:pos="540"/>
        </w:tabs>
        <w:ind w:left="540" w:hanging="540"/>
      </w:pPr>
      <w:rPr>
        <w:rFonts w:hint="default"/>
      </w:rPr>
    </w:lvl>
  </w:abstractNum>
  <w:abstractNum w:abstractNumId="6" w15:restartNumberingAfterBreak="0">
    <w:nsid w:val="61E71528"/>
    <w:multiLevelType w:val="singleLevel"/>
    <w:tmpl w:val="92BE0D94"/>
    <w:lvl w:ilvl="0">
      <w:start w:val="37"/>
      <w:numFmt w:val="decimal"/>
      <w:lvlText w:val="%1."/>
      <w:lvlJc w:val="left"/>
      <w:pPr>
        <w:tabs>
          <w:tab w:val="num" w:pos="375"/>
        </w:tabs>
        <w:ind w:left="375" w:hanging="375"/>
      </w:pPr>
      <w:rPr>
        <w:rFonts w:hint="default"/>
      </w:rPr>
    </w:lvl>
  </w:abstractNum>
  <w:abstractNum w:abstractNumId="7" w15:restartNumberingAfterBreak="0">
    <w:nsid w:val="65B050DD"/>
    <w:multiLevelType w:val="singleLevel"/>
    <w:tmpl w:val="F70E5D56"/>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A3"/>
    <w:rsid w:val="00017771"/>
    <w:rsid w:val="00137781"/>
    <w:rsid w:val="00162550"/>
    <w:rsid w:val="00193833"/>
    <w:rsid w:val="001A123F"/>
    <w:rsid w:val="001C422F"/>
    <w:rsid w:val="001E4744"/>
    <w:rsid w:val="00213EBB"/>
    <w:rsid w:val="00221ED5"/>
    <w:rsid w:val="002641C2"/>
    <w:rsid w:val="002729D0"/>
    <w:rsid w:val="002D5197"/>
    <w:rsid w:val="002E0E8A"/>
    <w:rsid w:val="00312B9B"/>
    <w:rsid w:val="003A0C9A"/>
    <w:rsid w:val="003B04E6"/>
    <w:rsid w:val="003E6CA0"/>
    <w:rsid w:val="00590E58"/>
    <w:rsid w:val="00614497"/>
    <w:rsid w:val="00655CA3"/>
    <w:rsid w:val="006A52E3"/>
    <w:rsid w:val="006D5168"/>
    <w:rsid w:val="007E0260"/>
    <w:rsid w:val="00814C12"/>
    <w:rsid w:val="00817488"/>
    <w:rsid w:val="00833E44"/>
    <w:rsid w:val="00857401"/>
    <w:rsid w:val="00871818"/>
    <w:rsid w:val="0087558D"/>
    <w:rsid w:val="008D26D9"/>
    <w:rsid w:val="008F1F69"/>
    <w:rsid w:val="00980BD9"/>
    <w:rsid w:val="009836ED"/>
    <w:rsid w:val="00AB3B0B"/>
    <w:rsid w:val="00AC4896"/>
    <w:rsid w:val="00AD3479"/>
    <w:rsid w:val="00AE0508"/>
    <w:rsid w:val="00B21EAA"/>
    <w:rsid w:val="00B748B6"/>
    <w:rsid w:val="00BE0B26"/>
    <w:rsid w:val="00C012F1"/>
    <w:rsid w:val="00C71AE1"/>
    <w:rsid w:val="00C760E5"/>
    <w:rsid w:val="00CE37C4"/>
    <w:rsid w:val="00D4778B"/>
    <w:rsid w:val="00E370BC"/>
    <w:rsid w:val="00EE5953"/>
    <w:rsid w:val="00F30DD3"/>
    <w:rsid w:val="00F32B33"/>
    <w:rsid w:val="00F53638"/>
    <w:rsid w:val="00F767F9"/>
    <w:rsid w:val="00FA527B"/>
    <w:rsid w:val="00FB03B3"/>
    <w:rsid w:val="00FD73DF"/>
    <w:rsid w:val="00FE5673"/>
    <w:rsid w:val="00FF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068AC"/>
  <w15:docId w15:val="{F17DF51C-A66B-4808-A0B0-A6A96AF4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CA3"/>
    <w:rPr>
      <w:rFonts w:ascii="Book Antiqua" w:hAnsi="Book Antiqua"/>
      <w:sz w:val="22"/>
    </w:rPr>
  </w:style>
  <w:style w:type="paragraph" w:styleId="Heading1">
    <w:name w:val="heading 1"/>
    <w:basedOn w:val="Normal"/>
    <w:next w:val="BodyText"/>
    <w:qFormat/>
    <w:rsid w:val="00655CA3"/>
    <w:pPr>
      <w:keepNext/>
      <w:tabs>
        <w:tab w:val="num" w:pos="720"/>
      </w:tabs>
      <w:spacing w:before="120" w:after="360"/>
      <w:ind w:left="720" w:hanging="720"/>
      <w:jc w:val="center"/>
      <w:outlineLvl w:val="0"/>
    </w:pPr>
    <w:rPr>
      <w:b/>
      <w:caps/>
      <w:spacing w:val="30"/>
      <w:kern w:val="28"/>
      <w:sz w:val="24"/>
    </w:rPr>
  </w:style>
  <w:style w:type="paragraph" w:styleId="Heading2">
    <w:name w:val="heading 2"/>
    <w:basedOn w:val="Heading1"/>
    <w:next w:val="BodyText"/>
    <w:qFormat/>
    <w:rsid w:val="00655CA3"/>
    <w:pPr>
      <w:tabs>
        <w:tab w:val="clear" w:pos="720"/>
      </w:tabs>
      <w:spacing w:before="240" w:after="240"/>
      <w:jc w:val="left"/>
      <w:outlineLvl w:val="1"/>
    </w:pPr>
    <w:rPr>
      <w:caps w:val="0"/>
      <w:spacing w:val="0"/>
    </w:rPr>
  </w:style>
  <w:style w:type="paragraph" w:styleId="Heading3">
    <w:name w:val="heading 3"/>
    <w:basedOn w:val="Normal"/>
    <w:next w:val="Normal"/>
    <w:qFormat/>
    <w:rsid w:val="00655CA3"/>
    <w:pPr>
      <w:keepNext/>
      <w:spacing w:before="240" w:after="60"/>
      <w:outlineLvl w:val="2"/>
    </w:pPr>
    <w:rPr>
      <w:rFonts w:ascii="Arial" w:hAnsi="Arial" w:cs="Arial"/>
      <w:b/>
      <w:bCs/>
      <w:sz w:val="26"/>
      <w:szCs w:val="26"/>
    </w:rPr>
  </w:style>
  <w:style w:type="paragraph" w:styleId="Heading4">
    <w:name w:val="heading 4"/>
    <w:basedOn w:val="Heading3"/>
    <w:next w:val="BodyText"/>
    <w:qFormat/>
    <w:rsid w:val="00655CA3"/>
    <w:pPr>
      <w:tabs>
        <w:tab w:val="num" w:pos="2880"/>
      </w:tabs>
      <w:spacing w:before="120"/>
      <w:ind w:left="2880" w:hanging="720"/>
      <w:outlineLvl w:val="3"/>
    </w:pPr>
    <w:rPr>
      <w:rFonts w:ascii="Book Antiqua" w:hAnsi="Book Antiqua" w:cs="Times New Roman"/>
      <w:b w:val="0"/>
      <w:bCs w:val="0"/>
      <w:i/>
      <w:sz w:val="24"/>
      <w:szCs w:val="20"/>
    </w:rPr>
  </w:style>
  <w:style w:type="paragraph" w:styleId="Heading5">
    <w:name w:val="heading 5"/>
    <w:basedOn w:val="Normal"/>
    <w:next w:val="Normal"/>
    <w:qFormat/>
    <w:rsid w:val="001E4744"/>
    <w:pPr>
      <w:spacing w:before="240" w:after="60"/>
      <w:outlineLvl w:val="4"/>
    </w:pPr>
    <w:rPr>
      <w:b/>
      <w:bCs/>
      <w:i/>
      <w:iCs/>
      <w:sz w:val="26"/>
      <w:szCs w:val="26"/>
    </w:rPr>
  </w:style>
  <w:style w:type="paragraph" w:styleId="Heading6">
    <w:name w:val="heading 6"/>
    <w:basedOn w:val="Normal"/>
    <w:next w:val="Normal"/>
    <w:qFormat/>
    <w:rsid w:val="00655CA3"/>
    <w:pPr>
      <w:tabs>
        <w:tab w:val="num" w:pos="4320"/>
      </w:tabs>
      <w:spacing w:before="240" w:after="60"/>
      <w:ind w:left="43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T,BT Char Char Char"/>
    <w:basedOn w:val="Normal"/>
    <w:rsid w:val="00655CA3"/>
    <w:pPr>
      <w:spacing w:after="240"/>
      <w:jc w:val="both"/>
    </w:pPr>
    <w:rPr>
      <w:sz w:val="24"/>
    </w:rPr>
  </w:style>
  <w:style w:type="paragraph" w:styleId="ListBullet">
    <w:name w:val="List Bullet"/>
    <w:basedOn w:val="BodyText"/>
    <w:rsid w:val="00655CA3"/>
    <w:pPr>
      <w:numPr>
        <w:numId w:val="1"/>
      </w:numPr>
      <w:tabs>
        <w:tab w:val="clear" w:pos="360"/>
        <w:tab w:val="num" w:pos="720"/>
      </w:tabs>
      <w:spacing w:after="120"/>
      <w:ind w:left="720"/>
      <w:jc w:val="left"/>
    </w:pPr>
  </w:style>
  <w:style w:type="paragraph" w:customStyle="1" w:styleId="subhead">
    <w:name w:val="subhead"/>
    <w:next w:val="BodyText"/>
    <w:rsid w:val="00655CA3"/>
    <w:pPr>
      <w:keepNext/>
      <w:spacing w:before="120" w:after="60"/>
    </w:pPr>
    <w:rPr>
      <w:rFonts w:ascii="Arial" w:hAnsi="Arial"/>
      <w:i/>
      <w:sz w:val="22"/>
    </w:rPr>
  </w:style>
  <w:style w:type="paragraph" w:styleId="Header">
    <w:name w:val="header"/>
    <w:basedOn w:val="Normal"/>
    <w:rsid w:val="00655CA3"/>
    <w:pPr>
      <w:tabs>
        <w:tab w:val="center" w:pos="4320"/>
        <w:tab w:val="right" w:pos="8640"/>
      </w:tabs>
    </w:pPr>
  </w:style>
  <w:style w:type="paragraph" w:styleId="Footer">
    <w:name w:val="footer"/>
    <w:basedOn w:val="Normal"/>
    <w:rsid w:val="00655CA3"/>
    <w:pPr>
      <w:tabs>
        <w:tab w:val="center" w:pos="4320"/>
        <w:tab w:val="right" w:pos="8640"/>
      </w:tabs>
    </w:pPr>
  </w:style>
  <w:style w:type="character" w:styleId="PageNumber">
    <w:name w:val="page number"/>
    <w:basedOn w:val="DefaultParagraphFont"/>
    <w:rsid w:val="00655CA3"/>
  </w:style>
  <w:style w:type="character" w:customStyle="1" w:styleId="SectionTitle">
    <w:name w:val="SectionTitle"/>
    <w:basedOn w:val="DefaultParagraphFont"/>
    <w:rsid w:val="00655CA3"/>
    <w:rPr>
      <w:rFonts w:ascii="Impact" w:hAnsi="Impact"/>
      <w:sz w:val="28"/>
    </w:rPr>
  </w:style>
  <w:style w:type="paragraph" w:styleId="BodyTextIndent">
    <w:name w:val="Body Text Indent"/>
    <w:basedOn w:val="Normal"/>
    <w:rsid w:val="00655CA3"/>
    <w:pPr>
      <w:tabs>
        <w:tab w:val="left" w:pos="-720"/>
        <w:tab w:val="left" w:pos="0"/>
        <w:tab w:val="left" w:pos="414"/>
        <w:tab w:val="left" w:pos="744"/>
        <w:tab w:val="left" w:pos="5358"/>
        <w:tab w:val="left" w:pos="6682"/>
        <w:tab w:val="left" w:pos="7932"/>
        <w:tab w:val="left" w:pos="8976"/>
        <w:tab w:val="left" w:pos="9360"/>
      </w:tabs>
      <w:suppressAutoHyphens/>
      <w:spacing w:after="240"/>
      <w:ind w:left="360" w:right="360"/>
      <w:jc w:val="both"/>
    </w:pPr>
    <w:rPr>
      <w:spacing w:val="-3"/>
      <w:sz w:val="24"/>
    </w:rPr>
  </w:style>
  <w:style w:type="character" w:styleId="FootnoteReference">
    <w:name w:val="footnote reference"/>
    <w:basedOn w:val="DefaultParagraphFont"/>
    <w:semiHidden/>
    <w:rsid w:val="00655CA3"/>
    <w:rPr>
      <w:vertAlign w:val="superscript"/>
    </w:rPr>
  </w:style>
  <w:style w:type="paragraph" w:styleId="FootnoteText">
    <w:name w:val="footnote text"/>
    <w:basedOn w:val="Normal"/>
    <w:semiHidden/>
    <w:rsid w:val="00655CA3"/>
    <w:pPr>
      <w:ind w:left="216" w:hanging="216"/>
    </w:pPr>
    <w:rPr>
      <w:sz w:val="20"/>
    </w:rPr>
  </w:style>
  <w:style w:type="paragraph" w:customStyle="1" w:styleId="CoverSubsidiary">
    <w:name w:val="CoverSubsidiary"/>
    <w:basedOn w:val="Normal"/>
    <w:rsid w:val="00655CA3"/>
    <w:rPr>
      <w:rFonts w:ascii="Arial" w:hAnsi="Arial"/>
      <w:sz w:val="20"/>
    </w:rPr>
  </w:style>
  <w:style w:type="paragraph" w:styleId="BodyText2">
    <w:name w:val="Body Text 2"/>
    <w:basedOn w:val="Normal"/>
    <w:rsid w:val="00655CA3"/>
    <w:pPr>
      <w:spacing w:after="120"/>
      <w:jc w:val="both"/>
    </w:pPr>
    <w:rPr>
      <w:rFonts w:ascii="Times New Roman" w:hAnsi="Times New Roman"/>
      <w:sz w:val="20"/>
    </w:rPr>
  </w:style>
  <w:style w:type="paragraph" w:styleId="Title">
    <w:name w:val="Title"/>
    <w:basedOn w:val="Normal"/>
    <w:qFormat/>
    <w:rsid w:val="00655CA3"/>
    <w:pPr>
      <w:autoSpaceDE w:val="0"/>
      <w:autoSpaceDN w:val="0"/>
      <w:adjustRightInd w:val="0"/>
      <w:spacing w:after="240"/>
      <w:jc w:val="center"/>
    </w:pPr>
    <w:rPr>
      <w:rFonts w:ascii="Times New Roman" w:hAnsi="Times New Roman"/>
      <w:b/>
      <w:sz w:val="24"/>
    </w:rPr>
  </w:style>
  <w:style w:type="paragraph" w:styleId="Subtitle">
    <w:name w:val="Subtitle"/>
    <w:basedOn w:val="Normal"/>
    <w:qFormat/>
    <w:rsid w:val="00655CA3"/>
    <w:pPr>
      <w:autoSpaceDE w:val="0"/>
      <w:autoSpaceDN w:val="0"/>
      <w:adjustRightInd w:val="0"/>
      <w:spacing w:before="19" w:after="240"/>
    </w:pPr>
    <w:rPr>
      <w:rFonts w:ascii="Times New Roman" w:hAnsi="Times New Roman"/>
      <w:b/>
      <w:sz w:val="24"/>
    </w:rPr>
  </w:style>
  <w:style w:type="paragraph" w:customStyle="1" w:styleId="tabletext">
    <w:name w:val="tabletext"/>
    <w:basedOn w:val="Normal"/>
    <w:next w:val="Normal"/>
    <w:rsid w:val="001E4744"/>
    <w:pPr>
      <w:spacing w:before="60"/>
      <w:ind w:left="216"/>
    </w:pPr>
    <w:rPr>
      <w:rFonts w:ascii="Arial Narrow" w:hAnsi="Arial Narrow"/>
      <w:color w:val="000000"/>
    </w:rPr>
  </w:style>
  <w:style w:type="paragraph" w:customStyle="1" w:styleId="Footer0">
    <w:name w:val="Footer0"/>
    <w:basedOn w:val="Normal"/>
    <w:next w:val="Normal"/>
    <w:rsid w:val="0087558D"/>
    <w:pPr>
      <w:widowControl w:val="0"/>
      <w:spacing w:after="60"/>
    </w:pPr>
    <w:rPr>
      <w:rFonts w:ascii="Arial" w:hAnsi="Arial"/>
      <w:sz w:val="16"/>
      <w:szCs w:val="16"/>
    </w:rPr>
  </w:style>
  <w:style w:type="paragraph" w:styleId="BalloonText">
    <w:name w:val="Balloon Text"/>
    <w:basedOn w:val="Normal"/>
    <w:link w:val="BalloonTextChar"/>
    <w:uiPriority w:val="99"/>
    <w:semiHidden/>
    <w:unhideWhenUsed/>
    <w:rsid w:val="00FD73DF"/>
    <w:rPr>
      <w:rFonts w:ascii="Tahoma" w:hAnsi="Tahoma" w:cs="Tahoma"/>
      <w:sz w:val="16"/>
      <w:szCs w:val="16"/>
    </w:rPr>
  </w:style>
  <w:style w:type="character" w:customStyle="1" w:styleId="BalloonTextChar">
    <w:name w:val="Balloon Text Char"/>
    <w:basedOn w:val="DefaultParagraphFont"/>
    <w:link w:val="BalloonText"/>
    <w:uiPriority w:val="99"/>
    <w:semiHidden/>
    <w:rsid w:val="00FD73DF"/>
    <w:rPr>
      <w:rFonts w:ascii="Tahoma" w:hAnsi="Tahoma" w:cs="Tahoma"/>
      <w:sz w:val="16"/>
      <w:szCs w:val="16"/>
    </w:rPr>
  </w:style>
  <w:style w:type="character" w:styleId="CommentReference">
    <w:name w:val="annotation reference"/>
    <w:basedOn w:val="DefaultParagraphFont"/>
    <w:uiPriority w:val="99"/>
    <w:semiHidden/>
    <w:unhideWhenUsed/>
    <w:rsid w:val="00817488"/>
    <w:rPr>
      <w:sz w:val="16"/>
      <w:szCs w:val="16"/>
    </w:rPr>
  </w:style>
  <w:style w:type="paragraph" w:styleId="CommentText">
    <w:name w:val="annotation text"/>
    <w:basedOn w:val="Normal"/>
    <w:link w:val="CommentTextChar"/>
    <w:uiPriority w:val="99"/>
    <w:semiHidden/>
    <w:unhideWhenUsed/>
    <w:rsid w:val="00817488"/>
    <w:rPr>
      <w:sz w:val="20"/>
    </w:rPr>
  </w:style>
  <w:style w:type="character" w:customStyle="1" w:styleId="CommentTextChar">
    <w:name w:val="Comment Text Char"/>
    <w:basedOn w:val="DefaultParagraphFont"/>
    <w:link w:val="CommentText"/>
    <w:uiPriority w:val="99"/>
    <w:semiHidden/>
    <w:rsid w:val="00817488"/>
    <w:rPr>
      <w:rFonts w:ascii="Book Antiqua" w:hAnsi="Book Antiqua"/>
    </w:rPr>
  </w:style>
  <w:style w:type="paragraph" w:styleId="CommentSubject">
    <w:name w:val="annotation subject"/>
    <w:basedOn w:val="CommentText"/>
    <w:next w:val="CommentText"/>
    <w:link w:val="CommentSubjectChar"/>
    <w:uiPriority w:val="99"/>
    <w:semiHidden/>
    <w:unhideWhenUsed/>
    <w:rsid w:val="00817488"/>
    <w:rPr>
      <w:b/>
      <w:bCs/>
    </w:rPr>
  </w:style>
  <w:style w:type="character" w:customStyle="1" w:styleId="CommentSubjectChar">
    <w:name w:val="Comment Subject Char"/>
    <w:basedOn w:val="CommentTextChar"/>
    <w:link w:val="CommentSubject"/>
    <w:uiPriority w:val="99"/>
    <w:semiHidden/>
    <w:rsid w:val="00817488"/>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ATTACHMENT A</vt:lpstr>
    </vt:vector>
  </TitlesOfParts>
  <Company>County of Orange</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monacoc</dc:creator>
  <cp:lastModifiedBy>Aaron Poresky</cp:lastModifiedBy>
  <cp:revision>2</cp:revision>
  <cp:lastPrinted>2011-07-15T21:59:00Z</cp:lastPrinted>
  <dcterms:created xsi:type="dcterms:W3CDTF">2017-08-08T20:51:00Z</dcterms:created>
  <dcterms:modified xsi:type="dcterms:W3CDTF">2017-08-08T20:51:00Z</dcterms:modified>
</cp:coreProperties>
</file>